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2CEF" w14:textId="77777777" w:rsidR="006C4EC6" w:rsidRPr="00F57319" w:rsidRDefault="00D17651" w:rsidP="00443BB2">
      <w:pPr>
        <w:pStyle w:val="Title"/>
        <w:jc w:val="center"/>
      </w:pPr>
      <w:r w:rsidRPr="00F57319">
        <w:t>Syllabus for 8185</w:t>
      </w:r>
      <w:r w:rsidR="006C4EC6" w:rsidRPr="00F57319">
        <w:t>: Topics in Computational Economics</w:t>
      </w:r>
    </w:p>
    <w:p w14:paraId="3EA2B00B" w14:textId="77777777" w:rsidR="00F57319" w:rsidRDefault="00F57319" w:rsidP="006C4EC6">
      <w:pPr>
        <w:jc w:val="center"/>
        <w:rPr>
          <w:rFonts w:ascii="Arial" w:hAnsi="Arial" w:cs="Arial"/>
          <w:sz w:val="24"/>
          <w:szCs w:val="24"/>
        </w:rPr>
      </w:pPr>
    </w:p>
    <w:p w14:paraId="66ABC31D" w14:textId="306FF0FC" w:rsidR="00B161E2" w:rsidRPr="00F57319" w:rsidRDefault="00D17651" w:rsidP="00F57319">
      <w:pPr>
        <w:jc w:val="center"/>
        <w:rPr>
          <w:rFonts w:ascii="Arial" w:hAnsi="Arial" w:cs="Arial"/>
          <w:sz w:val="24"/>
          <w:szCs w:val="24"/>
        </w:rPr>
      </w:pPr>
      <w:r w:rsidRPr="00F57319">
        <w:rPr>
          <w:rFonts w:ascii="Arial" w:hAnsi="Arial" w:cs="Arial"/>
          <w:sz w:val="24"/>
          <w:szCs w:val="24"/>
        </w:rPr>
        <w:t>Fall 2019 Second Mini</w:t>
      </w:r>
    </w:p>
    <w:p w14:paraId="13FBA609" w14:textId="381D6B28" w:rsidR="00D17651" w:rsidRPr="00F57319" w:rsidRDefault="00D17651" w:rsidP="00D17651">
      <w:pPr>
        <w:jc w:val="center"/>
        <w:rPr>
          <w:rFonts w:ascii="Arial" w:hAnsi="Arial" w:cs="Arial"/>
          <w:sz w:val="24"/>
          <w:szCs w:val="24"/>
        </w:rPr>
      </w:pPr>
    </w:p>
    <w:p w14:paraId="0D7E59ED" w14:textId="07DD88E2" w:rsidR="00ED1A9E" w:rsidRPr="00F57319" w:rsidRDefault="00D17651" w:rsidP="00ED1A9E">
      <w:pPr>
        <w:pStyle w:val="enumerateitem"/>
        <w:numPr>
          <w:ilvl w:val="0"/>
          <w:numId w:val="1"/>
        </w:numPr>
        <w:rPr>
          <w:rFonts w:ascii="Arial" w:hAnsi="Arial" w:cs="Arial"/>
        </w:rPr>
      </w:pPr>
      <w:r w:rsidRPr="00F57319">
        <w:rPr>
          <w:rFonts w:ascii="Arial" w:hAnsi="Arial" w:cs="Arial"/>
        </w:rPr>
        <w:t>Properties of Markov chains, stochastic difference equations, discrete state Markov</w:t>
      </w:r>
      <w:r w:rsidR="002A6B02" w:rsidRPr="00F57319">
        <w:rPr>
          <w:rFonts w:ascii="Arial" w:hAnsi="Arial" w:cs="Arial"/>
        </w:rPr>
        <w:t xml:space="preserve"> </w:t>
      </w:r>
      <w:r w:rsidRPr="00F57319">
        <w:rPr>
          <w:rFonts w:ascii="Arial" w:hAnsi="Arial" w:cs="Arial"/>
        </w:rPr>
        <w:t>approximations for continuous process, Kalman Filter.</w:t>
      </w:r>
    </w:p>
    <w:p w14:paraId="561B9870" w14:textId="77777777" w:rsidR="00BA7DE8" w:rsidRPr="00F57319" w:rsidRDefault="00BA7DE8" w:rsidP="00BA7DE8">
      <w:pPr>
        <w:pStyle w:val="enumerateitem"/>
        <w:ind w:firstLine="360"/>
        <w:rPr>
          <w:rFonts w:ascii="Arial" w:hAnsi="Arial" w:cs="Arial"/>
          <w:u w:val="single"/>
        </w:rPr>
      </w:pPr>
      <w:r w:rsidRPr="00F57319">
        <w:rPr>
          <w:rFonts w:ascii="Arial" w:hAnsi="Arial" w:cs="Arial"/>
          <w:u w:val="single"/>
        </w:rPr>
        <w:t>References</w:t>
      </w:r>
    </w:p>
    <w:p w14:paraId="6C484EE2" w14:textId="77777777" w:rsidR="0073394F" w:rsidRDefault="00BA7DE8" w:rsidP="0073394F">
      <w:pPr>
        <w:pStyle w:val="ListParagraph"/>
      </w:pPr>
      <w:r w:rsidRPr="00F57319">
        <w:t>Lars Lundquist and Thomas Sargent, Recursive Macroeconomic Theory Chapter 2</w:t>
      </w:r>
    </w:p>
    <w:p w14:paraId="43E3FBEE" w14:textId="77777777" w:rsidR="0073394F" w:rsidRDefault="0073394F" w:rsidP="0073394F">
      <w:pPr>
        <w:pStyle w:val="ListParagraph"/>
        <w:spacing w:line="240" w:lineRule="auto"/>
      </w:pPr>
    </w:p>
    <w:p w14:paraId="307CFD20" w14:textId="06BAB5FA" w:rsidR="0073394F" w:rsidRDefault="00BA7DE8" w:rsidP="0073394F">
      <w:pPr>
        <w:pStyle w:val="ListParagraph"/>
        <w:spacing w:line="240" w:lineRule="auto"/>
      </w:pPr>
      <w:r w:rsidRPr="00F57319">
        <w:t xml:space="preserve">Shumway and </w:t>
      </w:r>
      <w:proofErr w:type="spellStart"/>
      <w:r w:rsidRPr="00F57319">
        <w:t>Stoffer</w:t>
      </w:r>
      <w:proofErr w:type="spellEnd"/>
      <w:r w:rsidRPr="00F57319">
        <w:t>, Time Series Analysis and Its Applications, Chapter 6</w:t>
      </w:r>
    </w:p>
    <w:p w14:paraId="13433B47" w14:textId="77777777" w:rsidR="0073394F" w:rsidRDefault="0073394F" w:rsidP="0073394F">
      <w:pPr>
        <w:pStyle w:val="ListParagraph"/>
      </w:pPr>
    </w:p>
    <w:p w14:paraId="1D8BDE1A" w14:textId="1C44B793" w:rsidR="0073394F" w:rsidRDefault="00BA7DE8" w:rsidP="0073394F">
      <w:pPr>
        <w:pStyle w:val="ListParagraph"/>
      </w:pPr>
      <w:r w:rsidRPr="00F57319">
        <w:t>Chris Sims</w:t>
      </w:r>
      <w:r w:rsidR="008761C9">
        <w:t xml:space="preserve">, </w:t>
      </w:r>
      <w:r w:rsidRPr="00F57319">
        <w:t xml:space="preserve">Solving Linear Rational Expectations Models </w:t>
      </w:r>
    </w:p>
    <w:p w14:paraId="300DBFAA" w14:textId="77777777" w:rsidR="0073394F" w:rsidRDefault="0073394F" w:rsidP="0073394F">
      <w:pPr>
        <w:pStyle w:val="ListParagraph"/>
      </w:pPr>
    </w:p>
    <w:p w14:paraId="06BD64F6" w14:textId="77777777" w:rsidR="0073394F" w:rsidRDefault="00BA7DE8" w:rsidP="0073394F">
      <w:pPr>
        <w:pStyle w:val="ListParagraph"/>
      </w:pPr>
      <w:r w:rsidRPr="00F57319">
        <w:t xml:space="preserve">Blanchard, Olivier Jean, and Charles M. Kahn. “The Solution of Linear Difference Models under </w:t>
      </w:r>
    </w:p>
    <w:p w14:paraId="50E86EC4" w14:textId="05BC0F4D" w:rsidR="0073394F" w:rsidRDefault="00BA7DE8" w:rsidP="0073394F">
      <w:pPr>
        <w:pStyle w:val="ListParagraph"/>
      </w:pPr>
      <w:r w:rsidRPr="00F57319">
        <w:t xml:space="preserve">Rational Expectations.” </w:t>
      </w:r>
      <w:proofErr w:type="spellStart"/>
      <w:r w:rsidRPr="00F57319">
        <w:t>Econometrica</w:t>
      </w:r>
      <w:proofErr w:type="spellEnd"/>
      <w:r w:rsidRPr="00F57319">
        <w:t>, vol. 48, no. 5, 1980, pp. 1305–1311</w:t>
      </w:r>
    </w:p>
    <w:p w14:paraId="1AA3BD30" w14:textId="77777777" w:rsidR="0073394F" w:rsidRDefault="0073394F" w:rsidP="0073394F">
      <w:pPr>
        <w:pStyle w:val="ListParagraph"/>
      </w:pPr>
    </w:p>
    <w:p w14:paraId="3E8C3E40" w14:textId="5072F7AB" w:rsidR="0073394F" w:rsidRPr="0073394F" w:rsidRDefault="00ED1A9E" w:rsidP="0073394F">
      <w:pPr>
        <w:pStyle w:val="ListParagraph"/>
        <w:numPr>
          <w:ilvl w:val="0"/>
          <w:numId w:val="1"/>
        </w:numPr>
      </w:pPr>
      <w:r w:rsidRPr="0073394F">
        <w:rPr>
          <w:rFonts w:ascii="Arial" w:hAnsi="Arial" w:cs="Arial"/>
          <w:color w:val="333333"/>
          <w:sz w:val="24"/>
          <w:szCs w:val="24"/>
        </w:rPr>
        <w:t xml:space="preserve">Computing </w:t>
      </w:r>
      <w:r w:rsidRPr="0073394F">
        <w:rPr>
          <w:rFonts w:ascii="Arial" w:hAnsi="Arial" w:cs="Arial"/>
          <w:sz w:val="24"/>
          <w:szCs w:val="24"/>
        </w:rPr>
        <w:t>competitive equilibria in complete market models</w:t>
      </w:r>
      <w:r w:rsidR="00224667" w:rsidRPr="0073394F">
        <w:rPr>
          <w:rFonts w:ascii="Arial" w:hAnsi="Arial" w:cs="Arial"/>
          <w:sz w:val="24"/>
          <w:szCs w:val="24"/>
        </w:rPr>
        <w:t xml:space="preserve">: We will review methods to solve </w:t>
      </w:r>
      <w:r w:rsidR="002A6B02" w:rsidRPr="0073394F">
        <w:rPr>
          <w:rFonts w:ascii="Arial" w:hAnsi="Arial" w:cs="Arial"/>
          <w:sz w:val="24"/>
          <w:szCs w:val="24"/>
        </w:rPr>
        <w:t xml:space="preserve">  </w:t>
      </w:r>
      <w:r w:rsidR="00224667" w:rsidRPr="0073394F">
        <w:rPr>
          <w:rFonts w:ascii="Arial" w:hAnsi="Arial" w:cs="Arial"/>
          <w:sz w:val="24"/>
          <w:szCs w:val="24"/>
        </w:rPr>
        <w:t>complete markets models of business cycles</w:t>
      </w:r>
      <w:r w:rsidR="006B2CCB" w:rsidRPr="0073394F">
        <w:rPr>
          <w:rFonts w:ascii="Arial" w:hAnsi="Arial" w:cs="Arial"/>
          <w:sz w:val="24"/>
          <w:szCs w:val="24"/>
        </w:rPr>
        <w:t xml:space="preserve">. Applications will include the Real </w:t>
      </w:r>
      <w:r w:rsidR="001A12FC">
        <w:rPr>
          <w:rFonts w:ascii="Arial" w:hAnsi="Arial" w:cs="Arial"/>
          <w:sz w:val="24"/>
          <w:szCs w:val="24"/>
        </w:rPr>
        <w:t>b</w:t>
      </w:r>
      <w:r w:rsidR="006B2CCB" w:rsidRPr="0073394F">
        <w:rPr>
          <w:rFonts w:ascii="Arial" w:hAnsi="Arial" w:cs="Arial"/>
          <w:sz w:val="24"/>
          <w:szCs w:val="24"/>
        </w:rPr>
        <w:t xml:space="preserve">usiness </w:t>
      </w:r>
      <w:r w:rsidR="001A12FC">
        <w:rPr>
          <w:rFonts w:ascii="Arial" w:hAnsi="Arial" w:cs="Arial"/>
          <w:sz w:val="24"/>
          <w:szCs w:val="24"/>
        </w:rPr>
        <w:t>cy</w:t>
      </w:r>
      <w:r w:rsidR="001A12FC" w:rsidRPr="0073394F">
        <w:rPr>
          <w:rFonts w:ascii="Arial" w:hAnsi="Arial" w:cs="Arial"/>
          <w:sz w:val="24"/>
          <w:szCs w:val="24"/>
        </w:rPr>
        <w:t>cle</w:t>
      </w:r>
      <w:r w:rsidR="006B2CCB" w:rsidRPr="0073394F">
        <w:rPr>
          <w:rFonts w:ascii="Arial" w:hAnsi="Arial" w:cs="Arial"/>
          <w:sz w:val="24"/>
          <w:szCs w:val="24"/>
        </w:rPr>
        <w:t xml:space="preserve"> </w:t>
      </w:r>
      <w:r w:rsidR="001A12FC">
        <w:rPr>
          <w:rFonts w:ascii="Arial" w:hAnsi="Arial" w:cs="Arial"/>
          <w:sz w:val="24"/>
          <w:szCs w:val="24"/>
        </w:rPr>
        <w:t xml:space="preserve">models extended to allow for labor market </w:t>
      </w:r>
      <w:r w:rsidR="006B2CCB" w:rsidRPr="0073394F">
        <w:rPr>
          <w:rFonts w:ascii="Arial" w:hAnsi="Arial" w:cs="Arial"/>
          <w:sz w:val="24"/>
          <w:szCs w:val="24"/>
        </w:rPr>
        <w:t xml:space="preserve">and </w:t>
      </w:r>
      <w:r w:rsidR="001A12FC">
        <w:rPr>
          <w:rFonts w:ascii="Arial" w:hAnsi="Arial" w:cs="Arial"/>
          <w:sz w:val="24"/>
          <w:szCs w:val="24"/>
        </w:rPr>
        <w:t xml:space="preserve">price setting </w:t>
      </w:r>
      <w:r w:rsidR="00986EEF">
        <w:rPr>
          <w:rFonts w:ascii="Arial" w:hAnsi="Arial" w:cs="Arial"/>
          <w:sz w:val="24"/>
          <w:szCs w:val="24"/>
        </w:rPr>
        <w:t>frictions</w:t>
      </w:r>
    </w:p>
    <w:p w14:paraId="698B3BBB" w14:textId="77777777" w:rsidR="0073394F" w:rsidRDefault="0073394F" w:rsidP="0073394F">
      <w:pPr>
        <w:pStyle w:val="ListParagraph"/>
        <w:ind w:left="360"/>
        <w:rPr>
          <w:rFonts w:ascii="Arial" w:eastAsia="Times New Roman" w:hAnsi="Arial" w:cs="Arial"/>
          <w:color w:val="333333"/>
          <w:sz w:val="24"/>
          <w:szCs w:val="24"/>
        </w:rPr>
      </w:pPr>
    </w:p>
    <w:p w14:paraId="734BAC03" w14:textId="4A98F8BD" w:rsidR="001E0EE9" w:rsidRPr="0073394F" w:rsidRDefault="001E0EE9" w:rsidP="0073394F">
      <w:pPr>
        <w:pStyle w:val="ListParagraph"/>
        <w:ind w:left="360"/>
        <w:rPr>
          <w:u w:val="single"/>
        </w:rPr>
      </w:pPr>
      <w:r w:rsidRPr="0073394F">
        <w:rPr>
          <w:rFonts w:ascii="Arial" w:eastAsia="Times New Roman" w:hAnsi="Arial" w:cs="Arial"/>
          <w:color w:val="333333"/>
          <w:sz w:val="24"/>
          <w:szCs w:val="24"/>
          <w:u w:val="single"/>
        </w:rPr>
        <w:t>References</w:t>
      </w:r>
    </w:p>
    <w:p w14:paraId="3912D4EB" w14:textId="4800E5D2" w:rsidR="001E0EE9" w:rsidRPr="00F57319" w:rsidRDefault="001E0EE9" w:rsidP="0073394F">
      <w:pPr>
        <w:pStyle w:val="ListParagraph"/>
        <w:spacing w:line="240" w:lineRule="auto"/>
      </w:pPr>
      <w:r w:rsidRPr="00F57319">
        <w:t>"Recursive Methods for Computing Equilibria in Business Cycle Models," with G. D. Hansen, Chapter 2 in</w:t>
      </w:r>
      <w:r w:rsidR="0073394F">
        <w:t xml:space="preserve"> </w:t>
      </w:r>
      <w:r w:rsidRPr="00F57319">
        <w:t>T. F. Cooley, ed., Frontiers of Business Cycle Research, (Princeton University Press, 1995), 39-64.</w:t>
      </w:r>
    </w:p>
    <w:p w14:paraId="1693CA62" w14:textId="77777777" w:rsidR="00BA7DE8" w:rsidRPr="00F57319" w:rsidRDefault="00BA7DE8" w:rsidP="0073394F">
      <w:pPr>
        <w:pStyle w:val="ListParagraph"/>
        <w:spacing w:line="240" w:lineRule="auto"/>
      </w:pPr>
    </w:p>
    <w:p w14:paraId="12DD2B0D" w14:textId="44E35C15" w:rsidR="00BA7DE8" w:rsidRDefault="001E0EE9" w:rsidP="0073394F">
      <w:pPr>
        <w:pStyle w:val="ListParagraph"/>
        <w:spacing w:line="240" w:lineRule="auto"/>
      </w:pPr>
      <w:r w:rsidRPr="00F57319">
        <w:t xml:space="preserve">Chari, V. V., Kehoe, P. J. and McGrattan, E. R. (2007), Business Cycle Accounting. </w:t>
      </w:r>
      <w:proofErr w:type="spellStart"/>
      <w:r w:rsidRPr="00F57319">
        <w:t>Econometrica</w:t>
      </w:r>
      <w:proofErr w:type="spellEnd"/>
      <w:r w:rsidRPr="00F57319">
        <w:t>, 75: 781-836</w:t>
      </w:r>
    </w:p>
    <w:p w14:paraId="61506E8A" w14:textId="77777777" w:rsidR="0073394F" w:rsidRPr="00F57319" w:rsidRDefault="0073394F" w:rsidP="0073394F">
      <w:pPr>
        <w:pStyle w:val="ListParagraph"/>
        <w:spacing w:line="240" w:lineRule="auto"/>
      </w:pPr>
    </w:p>
    <w:p w14:paraId="7F83141D" w14:textId="1B7E1644" w:rsidR="001E0EE9" w:rsidRPr="00F57319" w:rsidRDefault="001E0EE9" w:rsidP="0073394F">
      <w:pPr>
        <w:pStyle w:val="ListParagraph"/>
        <w:spacing w:line="240" w:lineRule="auto"/>
      </w:pPr>
      <w:r w:rsidRPr="00F57319">
        <w:t>John Y Campbell.  Inspecting the mechanism: An analytical approach to the stochastic growth model,</w:t>
      </w:r>
      <w:r w:rsidR="00BB40EF">
        <w:t xml:space="preserve"> </w:t>
      </w:r>
      <w:r w:rsidR="0073394F">
        <w:t xml:space="preserve"> </w:t>
      </w:r>
      <w:r w:rsidRPr="00F57319">
        <w:t>Journal of Monetary Economics, Volume 33, Issue 3, 1994, Pages 463-506,</w:t>
      </w:r>
    </w:p>
    <w:p w14:paraId="47545AF6" w14:textId="77777777" w:rsidR="00BA7DE8" w:rsidRPr="00F57319" w:rsidRDefault="00BA7DE8" w:rsidP="0073394F">
      <w:pPr>
        <w:pStyle w:val="ListParagraph"/>
        <w:spacing w:line="240" w:lineRule="auto"/>
      </w:pPr>
    </w:p>
    <w:p w14:paraId="62A7A295" w14:textId="636C2856" w:rsidR="001E0EE9" w:rsidRPr="00F57319" w:rsidRDefault="001E0EE9" w:rsidP="0073394F">
      <w:pPr>
        <w:pStyle w:val="ListParagraph"/>
        <w:spacing w:line="240" w:lineRule="auto"/>
      </w:pPr>
      <w:r w:rsidRPr="00F57319">
        <w:t>Labor Markets and Business Cycles (CREI Lectures in Macroeconomics), Chapter 3</w:t>
      </w:r>
    </w:p>
    <w:p w14:paraId="49FB136F" w14:textId="77777777" w:rsidR="00BA7DE8" w:rsidRPr="00F57319" w:rsidRDefault="00BA7DE8" w:rsidP="0073394F">
      <w:pPr>
        <w:pStyle w:val="ListParagraph"/>
        <w:spacing w:line="240" w:lineRule="auto"/>
      </w:pPr>
    </w:p>
    <w:p w14:paraId="0F53E38D" w14:textId="7B2583CF" w:rsidR="008A1DDD" w:rsidRDefault="001E0EE9" w:rsidP="008A1DDD">
      <w:pPr>
        <w:pStyle w:val="ListParagraph"/>
        <w:spacing w:line="240" w:lineRule="auto"/>
      </w:pPr>
      <w:r w:rsidRPr="00F57319">
        <w:t>Monetary Policy, Inflation, and the Business Cycle: An Introduction to the New Keynesian Framework and Its Applications, Chapter 3</w:t>
      </w:r>
    </w:p>
    <w:p w14:paraId="693EA252" w14:textId="77777777" w:rsidR="008A1DDD" w:rsidRDefault="008A1DDD" w:rsidP="008A1DDD">
      <w:pPr>
        <w:pStyle w:val="ListParagraph"/>
        <w:spacing w:line="240" w:lineRule="auto"/>
      </w:pPr>
    </w:p>
    <w:p w14:paraId="6A277DA4" w14:textId="37FA866B" w:rsidR="00754B04" w:rsidRPr="008A1DDD" w:rsidRDefault="008A1DDD" w:rsidP="008A1DDD">
      <w:pPr>
        <w:pStyle w:val="ListParagraph"/>
        <w:numPr>
          <w:ilvl w:val="0"/>
          <w:numId w:val="1"/>
        </w:numPr>
        <w:spacing w:line="240" w:lineRule="auto"/>
      </w:pPr>
      <w:r w:rsidRPr="008A1DDD">
        <w:rPr>
          <w:rFonts w:ascii="Arial" w:hAnsi="Arial" w:cs="Arial"/>
          <w:color w:val="333333"/>
        </w:rPr>
        <w:lastRenderedPageBreak/>
        <w:t xml:space="preserve"> </w:t>
      </w:r>
      <w:r w:rsidRPr="008A1DDD">
        <w:rPr>
          <w:rFonts w:ascii="Arial" w:hAnsi="Arial" w:cs="Arial"/>
          <w:color w:val="333333"/>
          <w:sz w:val="24"/>
          <w:szCs w:val="24"/>
        </w:rPr>
        <w:t xml:space="preserve">Computing </w:t>
      </w:r>
      <w:r w:rsidRPr="008A1DDD">
        <w:rPr>
          <w:rFonts w:ascii="Arial" w:hAnsi="Arial" w:cs="Arial"/>
          <w:sz w:val="24"/>
          <w:szCs w:val="24"/>
        </w:rPr>
        <w:t>competitive equilibria in</w:t>
      </w:r>
      <w:r w:rsidRPr="008A1DDD">
        <w:rPr>
          <w:rFonts w:ascii="Arial" w:hAnsi="Arial" w:cs="Arial"/>
          <w:color w:val="333333"/>
        </w:rPr>
        <w:t xml:space="preserve"> models with incomplete markets</w:t>
      </w:r>
      <w:r w:rsidRPr="008A1DDD">
        <w:rPr>
          <w:rFonts w:ascii="Arial" w:hAnsi="Arial" w:cs="Arial"/>
        </w:rPr>
        <w:t>: Mainly review a</w:t>
      </w:r>
      <w:r w:rsidR="00AC5660" w:rsidRPr="008A1DDD">
        <w:rPr>
          <w:rFonts w:ascii="Arial" w:hAnsi="Arial" w:cs="Arial"/>
          <w:sz w:val="24"/>
          <w:szCs w:val="24"/>
        </w:rPr>
        <w:t>lgorithms</w:t>
      </w:r>
      <w:r w:rsidR="00051EC2" w:rsidRPr="008A1DDD">
        <w:rPr>
          <w:rFonts w:ascii="Arial" w:hAnsi="Arial" w:cs="Arial"/>
          <w:sz w:val="24"/>
          <w:szCs w:val="24"/>
        </w:rPr>
        <w:t xml:space="preserve"> to solve incomplete market models with idiosyncratic risk</w:t>
      </w:r>
      <w:r>
        <w:rPr>
          <w:rFonts w:ascii="Arial" w:hAnsi="Arial" w:cs="Arial"/>
          <w:sz w:val="24"/>
          <w:szCs w:val="24"/>
        </w:rPr>
        <w:t>s</w:t>
      </w:r>
    </w:p>
    <w:p w14:paraId="210398A8" w14:textId="22041A15" w:rsidR="008A1DDD" w:rsidRDefault="008A1DDD" w:rsidP="008A1DDD">
      <w:pPr>
        <w:pStyle w:val="ListParagraph"/>
        <w:spacing w:line="240" w:lineRule="auto"/>
        <w:ind w:left="360"/>
        <w:rPr>
          <w:rFonts w:ascii="Arial" w:hAnsi="Arial" w:cs="Arial"/>
          <w:color w:val="333333"/>
        </w:rPr>
      </w:pPr>
    </w:p>
    <w:p w14:paraId="12696230" w14:textId="4CA3B156" w:rsidR="008A1DDD" w:rsidRPr="008A1DDD" w:rsidRDefault="008A1DDD" w:rsidP="008A1DDD">
      <w:pPr>
        <w:pStyle w:val="ListParagraph"/>
        <w:spacing w:line="240" w:lineRule="auto"/>
        <w:ind w:left="360"/>
        <w:rPr>
          <w:u w:val="single"/>
        </w:rPr>
      </w:pPr>
      <w:r w:rsidRPr="008A1DDD">
        <w:rPr>
          <w:rFonts w:ascii="Arial" w:hAnsi="Arial" w:cs="Arial"/>
          <w:color w:val="333333"/>
          <w:u w:val="single"/>
        </w:rPr>
        <w:t>References</w:t>
      </w:r>
    </w:p>
    <w:p w14:paraId="615E2F1A" w14:textId="50CED596" w:rsidR="00754B04" w:rsidRDefault="00754B04" w:rsidP="008A1DDD">
      <w:pPr>
        <w:pStyle w:val="ListParagraph"/>
      </w:pPr>
      <w:proofErr w:type="spellStart"/>
      <w:r w:rsidRPr="008A1DDD">
        <w:t>Aiyagari</w:t>
      </w:r>
      <w:proofErr w:type="spellEnd"/>
      <w:r w:rsidRPr="008A1DDD">
        <w:t>, S. Rao. “Uninsured Idiosyncratic Risk and Aggregate Saving.” The Quarterly Journal of Economics, vol. 109, no. 3, 1994, pp. 659–684.</w:t>
      </w:r>
      <w:r w:rsidR="001D387C">
        <w:t xml:space="preserve"> </w:t>
      </w:r>
    </w:p>
    <w:p w14:paraId="64092002" w14:textId="77777777" w:rsidR="008A1DDD" w:rsidRPr="008A1DDD" w:rsidRDefault="008A1DDD" w:rsidP="008A1DDD">
      <w:pPr>
        <w:pStyle w:val="ListParagraph"/>
      </w:pPr>
    </w:p>
    <w:p w14:paraId="6D2B2FC1" w14:textId="2FAB3CD1" w:rsidR="00754B04" w:rsidRDefault="00754B04" w:rsidP="008A1DDD">
      <w:pPr>
        <w:pStyle w:val="ListParagraph"/>
      </w:pPr>
      <w:r w:rsidRPr="008A1DDD">
        <w:rPr>
          <w:rStyle w:val="nlmstring-name"/>
        </w:rPr>
        <w:t xml:space="preserve">Per </w:t>
      </w:r>
      <w:proofErr w:type="spellStart"/>
      <w:r w:rsidRPr="008A1DDD">
        <w:rPr>
          <w:rStyle w:val="nlmstring-name"/>
        </w:rPr>
        <w:t>Krusell</w:t>
      </w:r>
      <w:proofErr w:type="spellEnd"/>
      <w:r w:rsidRPr="008A1DDD">
        <w:t> and </w:t>
      </w:r>
      <w:r w:rsidRPr="008A1DDD">
        <w:rPr>
          <w:rStyle w:val="nlmstring-name"/>
        </w:rPr>
        <w:t>Anthony A. Smith, Jr.</w:t>
      </w:r>
      <w:r w:rsidRPr="008A1DDD">
        <w:t>, "Income and Wealth Heterogeneity in the Macroeconomy," Journal of Political Economy 106, no. 5 (October 1998): 867-896</w:t>
      </w:r>
    </w:p>
    <w:p w14:paraId="5748E3E8" w14:textId="77777777" w:rsidR="008A1DDD" w:rsidRPr="008A1DDD" w:rsidRDefault="008A1DDD" w:rsidP="008A1DDD">
      <w:pPr>
        <w:pStyle w:val="ListParagraph"/>
      </w:pPr>
    </w:p>
    <w:p w14:paraId="5DCBFB6F" w14:textId="1A27FBDD" w:rsidR="00754B04" w:rsidRDefault="00754B04" w:rsidP="008A1DDD">
      <w:pPr>
        <w:pStyle w:val="ListParagraph"/>
      </w:pPr>
      <w:r w:rsidRPr="008A1DDD">
        <w:t>Reiter, Michael, 2009. "</w:t>
      </w:r>
      <w:hyperlink r:id="rId6" w:history="1">
        <w:r w:rsidRPr="008A1DDD">
          <w:rPr>
            <w:rStyle w:val="Hyperlink"/>
            <w:color w:val="auto"/>
            <w:u w:val="none"/>
          </w:rPr>
          <w:t>Solving heterogeneous-agent models by projection and perturbation</w:t>
        </w:r>
      </w:hyperlink>
      <w:r w:rsidRPr="008A1DDD">
        <w:t>," </w:t>
      </w:r>
      <w:hyperlink r:id="rId7" w:history="1">
        <w:r w:rsidRPr="008A1DDD">
          <w:rPr>
            <w:rStyle w:val="Hyperlink"/>
            <w:color w:val="auto"/>
            <w:u w:val="none"/>
          </w:rPr>
          <w:t>Journal of Economic Dynamics and Control</w:t>
        </w:r>
      </w:hyperlink>
      <w:r w:rsidRPr="008A1DDD">
        <w:t>, Elsevier, vol. 33(3), pages 649-665,</w:t>
      </w:r>
    </w:p>
    <w:p w14:paraId="0AF61658" w14:textId="77777777" w:rsidR="008A1DDD" w:rsidRPr="008A1DDD" w:rsidRDefault="008A1DDD" w:rsidP="008A1DDD">
      <w:pPr>
        <w:pStyle w:val="ListParagraph"/>
      </w:pPr>
    </w:p>
    <w:p w14:paraId="5074B5A8" w14:textId="400D6C78" w:rsidR="001E0EE9" w:rsidRPr="008A1DDD" w:rsidRDefault="00754B04" w:rsidP="008A1DDD">
      <w:pPr>
        <w:pStyle w:val="ListParagraph"/>
      </w:pPr>
      <w:r w:rsidRPr="008A1DDD">
        <w:t xml:space="preserve">Yann </w:t>
      </w:r>
      <w:proofErr w:type="spellStart"/>
      <w:r w:rsidRPr="008A1DDD">
        <w:t>Algan</w:t>
      </w:r>
      <w:proofErr w:type="spellEnd"/>
      <w:r w:rsidRPr="008A1DDD">
        <w:t xml:space="preserve">, Olivier Allais, </w:t>
      </w:r>
      <w:proofErr w:type="spellStart"/>
      <w:r w:rsidRPr="008A1DDD">
        <w:t>Wouter</w:t>
      </w:r>
      <w:proofErr w:type="spellEnd"/>
      <w:r w:rsidRPr="008A1DDD">
        <w:t xml:space="preserve"> J. Den </w:t>
      </w:r>
      <w:proofErr w:type="spellStart"/>
      <w:r w:rsidRPr="008A1DDD">
        <w:t>Haan</w:t>
      </w:r>
      <w:proofErr w:type="spellEnd"/>
      <w:r w:rsidRPr="008A1DDD">
        <w:t xml:space="preserve">, Pontus </w:t>
      </w:r>
      <w:proofErr w:type="spellStart"/>
      <w:r w:rsidRPr="008A1DDD">
        <w:t>Rendahl</w:t>
      </w:r>
      <w:proofErr w:type="spellEnd"/>
      <w:r w:rsidRPr="008A1DDD">
        <w:t>, Chapter 6 - Solving and Simulating Models with Heterogeneous Agents and Aggregate Uncertainty, Handbook of Computational Economics  2014, Pages 277-324</w:t>
      </w:r>
    </w:p>
    <w:p w14:paraId="7F3F3D7D" w14:textId="77777777" w:rsidR="008A1DDD" w:rsidRDefault="008A1DDD" w:rsidP="008A1DDD">
      <w:pPr>
        <w:pStyle w:val="ListParagraph"/>
      </w:pPr>
    </w:p>
    <w:p w14:paraId="41C03279" w14:textId="781E4F26" w:rsidR="00084719" w:rsidRPr="008A1DDD" w:rsidRDefault="00084719" w:rsidP="008A1DDD">
      <w:pPr>
        <w:pStyle w:val="ListParagraph"/>
      </w:pPr>
      <w:r w:rsidRPr="008A1DDD">
        <w:t>Acharya, Sushant, and Keshav Dogra. 2018. Understanding HANK: Insights</w:t>
      </w:r>
    </w:p>
    <w:p w14:paraId="6C84E7DE" w14:textId="61CDDFAB" w:rsidR="00084719" w:rsidRPr="00BD0B00" w:rsidRDefault="00084719" w:rsidP="00BD0B00">
      <w:pPr>
        <w:pStyle w:val="ListParagraph"/>
      </w:pPr>
      <w:r w:rsidRPr="008A1DDD">
        <w:t>from a PRANK.  FRB of New York Sta</w:t>
      </w:r>
      <w:r w:rsidR="009F027D">
        <w:t>ff</w:t>
      </w:r>
      <w:r w:rsidR="009E55CD">
        <w:t xml:space="preserve"> </w:t>
      </w:r>
      <w:bookmarkStart w:id="0" w:name="_GoBack"/>
      <w:bookmarkEnd w:id="0"/>
      <w:r w:rsidRPr="008A1DDD">
        <w:t xml:space="preserve"> Report(835):</w:t>
      </w:r>
    </w:p>
    <w:p w14:paraId="323FA63E" w14:textId="2067F6A0" w:rsidR="00AC5660" w:rsidRDefault="00AC5660" w:rsidP="00BD0B00">
      <w:pPr>
        <w:pStyle w:val="enumerateitem"/>
        <w:numPr>
          <w:ilvl w:val="0"/>
          <w:numId w:val="1"/>
        </w:numPr>
        <w:rPr>
          <w:rFonts w:ascii="Arial" w:hAnsi="Arial" w:cs="Arial"/>
        </w:rPr>
      </w:pPr>
      <w:r w:rsidRPr="00F57319">
        <w:rPr>
          <w:rFonts w:ascii="Arial" w:hAnsi="Arial" w:cs="Arial"/>
        </w:rPr>
        <w:t xml:space="preserve">Optimal Policies in Incomplete Market Models: We will review computational issues in Ramsey models of fiscal and monetary </w:t>
      </w:r>
      <w:r w:rsidR="00BA6A33" w:rsidRPr="00F57319">
        <w:rPr>
          <w:rFonts w:ascii="Arial" w:hAnsi="Arial" w:cs="Arial"/>
        </w:rPr>
        <w:t>policy</w:t>
      </w:r>
    </w:p>
    <w:p w14:paraId="4F6D1797" w14:textId="344E1EE4" w:rsidR="00BD0B00" w:rsidRPr="00BD0B00" w:rsidRDefault="00BD0B00" w:rsidP="00BD0B00">
      <w:pPr>
        <w:pStyle w:val="enumerateitem"/>
        <w:ind w:left="360"/>
        <w:rPr>
          <w:rFonts w:ascii="Arial" w:hAnsi="Arial" w:cs="Arial"/>
          <w:u w:val="single"/>
        </w:rPr>
      </w:pPr>
      <w:r w:rsidRPr="00BD0B00">
        <w:rPr>
          <w:rFonts w:ascii="Arial" w:hAnsi="Arial" w:cs="Arial"/>
          <w:u w:val="single"/>
        </w:rPr>
        <w:t>References</w:t>
      </w:r>
    </w:p>
    <w:p w14:paraId="1A5EFC8D" w14:textId="6283FBB6" w:rsidR="003E45BE" w:rsidRPr="00BD0B00" w:rsidRDefault="003E45BE" w:rsidP="00BD0B00">
      <w:pPr>
        <w:pStyle w:val="ListParagraph"/>
      </w:pPr>
      <w:r w:rsidRPr="00BD0B00">
        <w:t xml:space="preserve">Lucas, Robert E, and Nancy L </w:t>
      </w:r>
      <w:proofErr w:type="spellStart"/>
      <w:r w:rsidRPr="00BD0B00">
        <w:t>Stokey</w:t>
      </w:r>
      <w:proofErr w:type="spellEnd"/>
      <w:r w:rsidRPr="00BD0B00">
        <w:t xml:space="preserve">. 1983. Optimal </w:t>
      </w:r>
      <w:r w:rsidR="007F3C58" w:rsidRPr="00BD0B00">
        <w:t>Fi</w:t>
      </w:r>
      <w:r w:rsidRPr="00BD0B00">
        <w:t>scal and monetary</w:t>
      </w:r>
    </w:p>
    <w:p w14:paraId="234554BB" w14:textId="77777777" w:rsidR="00BD0B00" w:rsidRPr="00BD0B00" w:rsidRDefault="003E45BE" w:rsidP="00BD0B00">
      <w:pPr>
        <w:pStyle w:val="ListParagraph"/>
      </w:pPr>
      <w:r w:rsidRPr="00BD0B00">
        <w:t xml:space="preserve">policy in an economy without </w:t>
      </w:r>
      <w:proofErr w:type="spellStart"/>
      <w:r w:rsidRPr="00BD0B00">
        <w:t>capital.Journal</w:t>
      </w:r>
      <w:proofErr w:type="spellEnd"/>
      <w:r w:rsidRPr="00BD0B00">
        <w:t xml:space="preserve"> of Monetary Economics, 12(1):</w:t>
      </w:r>
    </w:p>
    <w:p w14:paraId="1229A74D" w14:textId="77777777" w:rsidR="00BD0B00" w:rsidRPr="00BD0B00" w:rsidRDefault="00BD0B00" w:rsidP="00BD0B00">
      <w:pPr>
        <w:pStyle w:val="ListParagraph"/>
      </w:pPr>
    </w:p>
    <w:p w14:paraId="329FA3D6" w14:textId="35D04667" w:rsidR="003E45BE" w:rsidRPr="00BD0B00" w:rsidRDefault="003E45BE" w:rsidP="00BD0B00">
      <w:pPr>
        <w:pStyle w:val="ListParagraph"/>
      </w:pPr>
      <w:proofErr w:type="spellStart"/>
      <w:r w:rsidRPr="00BD0B00">
        <w:t>Aiyagari</w:t>
      </w:r>
      <w:proofErr w:type="spellEnd"/>
      <w:r w:rsidRPr="00BD0B00">
        <w:t xml:space="preserve">, S. Rao, Albert </w:t>
      </w:r>
      <w:proofErr w:type="spellStart"/>
      <w:r w:rsidRPr="00BD0B00">
        <w:t>Marcet</w:t>
      </w:r>
      <w:proofErr w:type="spellEnd"/>
      <w:r w:rsidRPr="00BD0B00">
        <w:t xml:space="preserve">, Thomas J. Sargent, and </w:t>
      </w:r>
      <w:proofErr w:type="spellStart"/>
      <w:r w:rsidRPr="00BD0B00">
        <w:t>Juha</w:t>
      </w:r>
      <w:proofErr w:type="spellEnd"/>
      <w:r w:rsidRPr="00BD0B00">
        <w:t xml:space="preserve"> Seppala.</w:t>
      </w:r>
    </w:p>
    <w:p w14:paraId="315D0762" w14:textId="6FF7771A" w:rsidR="003E45BE" w:rsidRPr="00BD0B00" w:rsidRDefault="003E45BE" w:rsidP="00BD0B00">
      <w:pPr>
        <w:pStyle w:val="ListParagraph"/>
      </w:pPr>
      <w:r w:rsidRPr="00BD0B00">
        <w:t>2002. Optimal Taxation without State-Contingent Debt</w:t>
      </w:r>
      <w:r w:rsidR="007F3C58" w:rsidRPr="00BD0B00">
        <w:t xml:space="preserve"> </w:t>
      </w:r>
      <w:r w:rsidRPr="00BD0B00">
        <w:t xml:space="preserve"> Journal of Political</w:t>
      </w:r>
    </w:p>
    <w:p w14:paraId="5F9C96E8" w14:textId="3BD1ACDE" w:rsidR="003E45BE" w:rsidRPr="00BD0B00" w:rsidRDefault="003E45BE" w:rsidP="00BD0B00">
      <w:pPr>
        <w:pStyle w:val="ListParagraph"/>
      </w:pPr>
      <w:r w:rsidRPr="00BD0B00">
        <w:t>Economy, 110(6): 1220?1254.</w:t>
      </w:r>
    </w:p>
    <w:p w14:paraId="585AF6A5" w14:textId="34B4F8D3" w:rsidR="003E45BE" w:rsidRPr="00BD0B00" w:rsidRDefault="003E45BE" w:rsidP="00BD0B00">
      <w:pPr>
        <w:pStyle w:val="ListParagraph"/>
      </w:pPr>
    </w:p>
    <w:p w14:paraId="7F263995" w14:textId="49460A13" w:rsidR="003E45BE" w:rsidRPr="00BD0B00" w:rsidRDefault="003E45BE" w:rsidP="00BD0B00">
      <w:pPr>
        <w:pStyle w:val="ListParagraph"/>
      </w:pPr>
      <w:r w:rsidRPr="00BD0B00">
        <w:t xml:space="preserve">Bhandari, Anmol, David Evans, Mikhail </w:t>
      </w:r>
      <w:proofErr w:type="spellStart"/>
      <w:r w:rsidRPr="00BD0B00">
        <w:t>Golosov</w:t>
      </w:r>
      <w:proofErr w:type="spellEnd"/>
      <w:r w:rsidRPr="00BD0B00">
        <w:t>, and Thomas Sargent.</w:t>
      </w:r>
      <w:r w:rsidR="007F3C58" w:rsidRPr="00BD0B00">
        <w:t xml:space="preserve"> </w:t>
      </w:r>
      <w:r w:rsidRPr="00BD0B00">
        <w:t>Fiscal Policy and Debt Management with Incomplete Markets.</w:t>
      </w:r>
      <w:r w:rsidR="007F3C58" w:rsidRPr="00BD0B00">
        <w:t xml:space="preserve"> </w:t>
      </w:r>
      <w:r w:rsidRPr="00BD0B00">
        <w:t xml:space="preserve"> Quarterly</w:t>
      </w:r>
    </w:p>
    <w:p w14:paraId="1DBA8B2D" w14:textId="3CFA45BD" w:rsidR="003E45BE" w:rsidRPr="00BD0B00" w:rsidRDefault="003E45BE" w:rsidP="00BD0B00">
      <w:pPr>
        <w:pStyle w:val="ListParagraph"/>
      </w:pPr>
      <w:r w:rsidRPr="00BD0B00">
        <w:t>Journal of Economics, 132(2): 617?663</w:t>
      </w:r>
    </w:p>
    <w:p w14:paraId="250F9D6B" w14:textId="77777777" w:rsidR="00084719" w:rsidRPr="00BD0B00" w:rsidRDefault="00084719" w:rsidP="00BD0B00">
      <w:pPr>
        <w:pStyle w:val="ListParagraph"/>
      </w:pPr>
    </w:p>
    <w:p w14:paraId="1DC684E9" w14:textId="7903E25A" w:rsidR="00084719" w:rsidRPr="00BD0B00" w:rsidRDefault="00084719" w:rsidP="00BD0B00">
      <w:pPr>
        <w:pStyle w:val="ListParagraph"/>
      </w:pPr>
      <w:r w:rsidRPr="00BD0B00">
        <w:t xml:space="preserve">Bhandari, A., D. Evans, M. </w:t>
      </w:r>
      <w:proofErr w:type="spellStart"/>
      <w:r w:rsidRPr="00BD0B00">
        <w:t>Golosov</w:t>
      </w:r>
      <w:proofErr w:type="spellEnd"/>
      <w:r w:rsidRPr="00BD0B00">
        <w:t>, and T. Sargent, 2017, "Optimal Fiscal-Monetary Policy with</w:t>
      </w:r>
    </w:p>
    <w:p w14:paraId="685227FE" w14:textId="63E5914B" w:rsidR="00084719" w:rsidRPr="00BD0B00" w:rsidRDefault="00084719" w:rsidP="00BD0B00">
      <w:pPr>
        <w:pStyle w:val="ListParagraph"/>
      </w:pPr>
      <w:r w:rsidRPr="00BD0B00">
        <w:t>Redistribution", Mimeo</w:t>
      </w:r>
    </w:p>
    <w:p w14:paraId="28984927" w14:textId="112BC2D8" w:rsidR="00233FCC" w:rsidRPr="00BD0B00" w:rsidRDefault="00233FCC" w:rsidP="00BD0B00">
      <w:pPr>
        <w:pStyle w:val="ListParagraph"/>
      </w:pPr>
    </w:p>
    <w:p w14:paraId="67C58FE6" w14:textId="46DEDA1C" w:rsidR="00153073" w:rsidRPr="00BD0B00" w:rsidRDefault="003E45BE" w:rsidP="00BD0B00">
      <w:pPr>
        <w:pStyle w:val="ListParagraph"/>
      </w:pPr>
      <w:r w:rsidRPr="00BD0B00">
        <w:t xml:space="preserve">Iván </w:t>
      </w:r>
      <w:proofErr w:type="spellStart"/>
      <w:r w:rsidRPr="00BD0B00">
        <w:t>Werning</w:t>
      </w:r>
      <w:proofErr w:type="spellEnd"/>
      <w:r w:rsidRPr="00BD0B00">
        <w:t>, Optimal Fiscal Policy with Redistribution, </w:t>
      </w:r>
      <w:r w:rsidRPr="00BD0B00">
        <w:rPr>
          <w:rStyle w:val="Emphasis"/>
          <w:i w:val="0"/>
          <w:iCs w:val="0"/>
        </w:rPr>
        <w:t>The Quarterly Journal of Economics</w:t>
      </w:r>
      <w:r w:rsidRPr="00BD0B00">
        <w:t>, Volume 122, Issue 3, August 2007, Pages 925–967</w:t>
      </w:r>
    </w:p>
    <w:p w14:paraId="39C4A5FB" w14:textId="77777777" w:rsidR="0064476C" w:rsidRDefault="0064476C" w:rsidP="00B161E2">
      <w:pPr>
        <w:spacing w:line="240" w:lineRule="auto"/>
        <w:rPr>
          <w:rFonts w:ascii="Arial" w:eastAsia="Times New Roman" w:hAnsi="Arial" w:cs="Arial"/>
          <w:b/>
          <w:bCs/>
          <w:color w:val="111111"/>
          <w:kern w:val="36"/>
          <w:sz w:val="24"/>
          <w:szCs w:val="24"/>
        </w:rPr>
      </w:pPr>
    </w:p>
    <w:p w14:paraId="7E50CA61" w14:textId="44C46C6B" w:rsidR="00B161E2" w:rsidRPr="00B161E2" w:rsidRDefault="00B161E2" w:rsidP="00B161E2">
      <w:pPr>
        <w:spacing w:line="240" w:lineRule="auto"/>
        <w:rPr>
          <w:rFonts w:ascii="Arial" w:eastAsia="Times New Roman" w:hAnsi="Arial" w:cs="Arial"/>
          <w:sz w:val="24"/>
          <w:szCs w:val="24"/>
        </w:rPr>
      </w:pPr>
      <w:r w:rsidRPr="00B161E2">
        <w:rPr>
          <w:rFonts w:ascii="Arial" w:eastAsia="Times New Roman" w:hAnsi="Arial" w:cs="Arial"/>
          <w:sz w:val="24"/>
          <w:szCs w:val="24"/>
        </w:rPr>
        <w:t xml:space="preserve">There will be a weekly coding assignment. You can use any programming language that you prefer. For the final grade you will have to submit a term paper. You can work in </w:t>
      </w:r>
      <w:r w:rsidRPr="00B161E2">
        <w:rPr>
          <w:rFonts w:ascii="Arial" w:eastAsia="Times New Roman" w:hAnsi="Arial" w:cs="Arial"/>
          <w:sz w:val="24"/>
          <w:szCs w:val="24"/>
        </w:rPr>
        <w:lastRenderedPageBreak/>
        <w:t xml:space="preserve">groups of 2-3. The term paper will be based on an existing paper and will have two parts: </w:t>
      </w:r>
      <w:proofErr w:type="spellStart"/>
      <w:r w:rsidRPr="00B161E2">
        <w:rPr>
          <w:rFonts w:ascii="Arial" w:eastAsia="Times New Roman" w:hAnsi="Arial" w:cs="Arial"/>
          <w:sz w:val="24"/>
          <w:szCs w:val="24"/>
        </w:rPr>
        <w:t>i</w:t>
      </w:r>
      <w:proofErr w:type="spellEnd"/>
      <w:r w:rsidRPr="00B161E2">
        <w:rPr>
          <w:rFonts w:ascii="Arial" w:eastAsia="Times New Roman" w:hAnsi="Arial" w:cs="Arial"/>
          <w:sz w:val="24"/>
          <w:szCs w:val="24"/>
        </w:rPr>
        <w:t>) First you will replicate results from that paper ii) and then you will add one new feature to the existing setup and extend the computations. The deadline for the final project will be decided later.</w:t>
      </w:r>
    </w:p>
    <w:p w14:paraId="30A5D333" w14:textId="77777777" w:rsidR="00ED1A9E" w:rsidRPr="00F57319" w:rsidRDefault="00ED1A9E" w:rsidP="00ED1A9E">
      <w:pPr>
        <w:pStyle w:val="enumerateitem"/>
        <w:rPr>
          <w:rFonts w:ascii="Arial" w:hAnsi="Arial" w:cs="Arial"/>
        </w:rPr>
      </w:pPr>
    </w:p>
    <w:p w14:paraId="195A45B5" w14:textId="070BAF91" w:rsidR="00ED1A9E" w:rsidRPr="00F57319" w:rsidRDefault="00ED1A9E" w:rsidP="00ED1A9E">
      <w:pPr>
        <w:shd w:val="clear" w:color="auto" w:fill="FFFFFF"/>
        <w:spacing w:after="0" w:line="240" w:lineRule="auto"/>
        <w:rPr>
          <w:rFonts w:ascii="Arial" w:eastAsia="Times New Roman" w:hAnsi="Arial" w:cs="Arial"/>
          <w:color w:val="333333"/>
          <w:sz w:val="24"/>
          <w:szCs w:val="24"/>
        </w:rPr>
      </w:pPr>
    </w:p>
    <w:p w14:paraId="26EA863D" w14:textId="0E2CA675" w:rsidR="00ED1A9E" w:rsidRPr="00F57319" w:rsidRDefault="00ED1A9E" w:rsidP="00B9367D">
      <w:pPr>
        <w:shd w:val="clear" w:color="auto" w:fill="FFFFFF"/>
        <w:spacing w:after="0" w:line="240" w:lineRule="auto"/>
        <w:ind w:left="360"/>
        <w:rPr>
          <w:rFonts w:ascii="Arial" w:eastAsia="Times New Roman" w:hAnsi="Arial" w:cs="Arial"/>
          <w:color w:val="333333"/>
          <w:sz w:val="24"/>
          <w:szCs w:val="24"/>
        </w:rPr>
      </w:pPr>
    </w:p>
    <w:p w14:paraId="535D6898" w14:textId="2685357F" w:rsidR="00ED1A9E" w:rsidRPr="00F57319" w:rsidRDefault="00ED1A9E" w:rsidP="00ED1A9E">
      <w:pPr>
        <w:shd w:val="clear" w:color="auto" w:fill="FFFFFF"/>
        <w:spacing w:after="0" w:line="240" w:lineRule="auto"/>
        <w:rPr>
          <w:rFonts w:ascii="Arial" w:eastAsia="Times New Roman" w:hAnsi="Arial" w:cs="Arial"/>
          <w:color w:val="333333"/>
          <w:sz w:val="24"/>
          <w:szCs w:val="24"/>
        </w:rPr>
      </w:pPr>
    </w:p>
    <w:p w14:paraId="31A3E941" w14:textId="78383AA7" w:rsidR="00ED1A9E" w:rsidRPr="00F57319" w:rsidRDefault="00ED1A9E" w:rsidP="00B9367D">
      <w:pPr>
        <w:shd w:val="clear" w:color="auto" w:fill="FFFFFF"/>
        <w:spacing w:after="0" w:line="240" w:lineRule="auto"/>
        <w:ind w:left="360"/>
        <w:rPr>
          <w:rFonts w:ascii="Arial" w:eastAsia="Times New Roman" w:hAnsi="Arial" w:cs="Arial"/>
          <w:color w:val="333333"/>
          <w:sz w:val="24"/>
          <w:szCs w:val="24"/>
        </w:rPr>
      </w:pPr>
    </w:p>
    <w:p w14:paraId="202F02EB" w14:textId="4C88F853" w:rsidR="00ED1A9E" w:rsidRPr="00F57319" w:rsidRDefault="00ED1A9E" w:rsidP="00B9367D">
      <w:pPr>
        <w:shd w:val="clear" w:color="auto" w:fill="FFFFFF"/>
        <w:spacing w:after="0" w:line="240" w:lineRule="auto"/>
        <w:ind w:left="360"/>
        <w:rPr>
          <w:rFonts w:ascii="Arial" w:eastAsia="Times New Roman" w:hAnsi="Arial" w:cs="Arial"/>
          <w:color w:val="333333"/>
          <w:sz w:val="24"/>
          <w:szCs w:val="24"/>
        </w:rPr>
      </w:pPr>
    </w:p>
    <w:p w14:paraId="3DAB770C" w14:textId="77777777" w:rsidR="00ED1A9E" w:rsidRPr="00F57319" w:rsidRDefault="00ED1A9E" w:rsidP="00B9367D">
      <w:pPr>
        <w:shd w:val="clear" w:color="auto" w:fill="FFFFFF"/>
        <w:spacing w:after="0" w:line="240" w:lineRule="auto"/>
        <w:ind w:left="360"/>
        <w:rPr>
          <w:rFonts w:ascii="Arial" w:eastAsia="Times New Roman" w:hAnsi="Arial" w:cs="Arial"/>
          <w:color w:val="333333"/>
          <w:sz w:val="24"/>
          <w:szCs w:val="24"/>
        </w:rPr>
      </w:pPr>
    </w:p>
    <w:p w14:paraId="12FB44BE" w14:textId="7602DA9A" w:rsidR="00ED1A9E" w:rsidRPr="00B9367D" w:rsidRDefault="00ED1A9E" w:rsidP="00B9367D">
      <w:pPr>
        <w:shd w:val="clear" w:color="auto" w:fill="FFFFFF"/>
        <w:spacing w:after="0" w:line="240" w:lineRule="auto"/>
        <w:ind w:left="360"/>
        <w:rPr>
          <w:rFonts w:ascii="Arial" w:eastAsia="Times New Roman" w:hAnsi="Arial" w:cs="Arial"/>
          <w:color w:val="333333"/>
          <w:sz w:val="24"/>
          <w:szCs w:val="24"/>
        </w:rPr>
      </w:pPr>
    </w:p>
    <w:p w14:paraId="1CBD69B2" w14:textId="298CA13D" w:rsidR="00D27F6C" w:rsidRPr="00F57319" w:rsidRDefault="00D27F6C" w:rsidP="00AF6413">
      <w:pPr>
        <w:pStyle w:val="enumerateitem"/>
        <w:ind w:firstLine="360"/>
        <w:rPr>
          <w:rFonts w:ascii="Arial" w:hAnsi="Arial" w:cs="Arial"/>
        </w:rPr>
      </w:pPr>
    </w:p>
    <w:p w14:paraId="13127741" w14:textId="77777777" w:rsidR="00D27F6C" w:rsidRPr="00F57319" w:rsidRDefault="00D27F6C" w:rsidP="00AF6413">
      <w:pPr>
        <w:pStyle w:val="enumerateitem"/>
        <w:ind w:firstLine="360"/>
        <w:rPr>
          <w:rFonts w:ascii="Arial" w:hAnsi="Arial" w:cs="Arial"/>
        </w:rPr>
      </w:pPr>
    </w:p>
    <w:p w14:paraId="0878E135" w14:textId="77777777" w:rsidR="000B04EE" w:rsidRPr="00F57319" w:rsidRDefault="000B04EE" w:rsidP="00AF6413">
      <w:pPr>
        <w:pStyle w:val="enumerateitem"/>
        <w:ind w:firstLine="360"/>
        <w:rPr>
          <w:rFonts w:ascii="Arial" w:hAnsi="Arial" w:cs="Arial"/>
        </w:rPr>
      </w:pPr>
    </w:p>
    <w:p w14:paraId="62DCB14E" w14:textId="4FB9081B" w:rsidR="00AF6413" w:rsidRPr="00F57319" w:rsidRDefault="00F62A5C" w:rsidP="00AF6413">
      <w:pPr>
        <w:pStyle w:val="enumerateitem"/>
        <w:ind w:firstLine="360"/>
        <w:rPr>
          <w:rFonts w:ascii="Arial" w:hAnsi="Arial" w:cs="Arial"/>
        </w:rPr>
      </w:pPr>
      <w:r w:rsidRPr="00F57319">
        <w:rPr>
          <w:rFonts w:ascii="Arial" w:hAnsi="Arial" w:cs="Arial"/>
        </w:rPr>
        <w:t xml:space="preserve"> </w:t>
      </w:r>
    </w:p>
    <w:p w14:paraId="5BA4A6BC" w14:textId="77777777" w:rsidR="00D17651" w:rsidRPr="00F57319" w:rsidRDefault="00D17651" w:rsidP="00D17651">
      <w:pPr>
        <w:rPr>
          <w:rFonts w:ascii="Arial" w:hAnsi="Arial" w:cs="Arial"/>
          <w:sz w:val="24"/>
          <w:szCs w:val="24"/>
        </w:rPr>
      </w:pPr>
    </w:p>
    <w:p w14:paraId="20274A0B" w14:textId="77777777" w:rsidR="00D17651" w:rsidRPr="00F57319" w:rsidRDefault="00D17651">
      <w:pPr>
        <w:rPr>
          <w:rFonts w:ascii="Arial" w:hAnsi="Arial" w:cs="Arial"/>
          <w:sz w:val="24"/>
          <w:szCs w:val="24"/>
        </w:rPr>
      </w:pPr>
    </w:p>
    <w:sectPr w:rsidR="00D17651" w:rsidRPr="00F5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0CCF"/>
    <w:multiLevelType w:val="multilevel"/>
    <w:tmpl w:val="111E2B4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8211F"/>
    <w:multiLevelType w:val="multilevel"/>
    <w:tmpl w:val="D020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C1323"/>
    <w:multiLevelType w:val="multilevel"/>
    <w:tmpl w:val="C956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wNDM2BmJLcwMLCyUdpeDU4uLM/DyQAqNaAI+QhT0sAAAA"/>
  </w:docVars>
  <w:rsids>
    <w:rsidRoot w:val="00D17651"/>
    <w:rsid w:val="00051EC2"/>
    <w:rsid w:val="00084719"/>
    <w:rsid w:val="000B04EE"/>
    <w:rsid w:val="000C2538"/>
    <w:rsid w:val="00153073"/>
    <w:rsid w:val="00155CE6"/>
    <w:rsid w:val="001A12FC"/>
    <w:rsid w:val="001D387C"/>
    <w:rsid w:val="001E0EE9"/>
    <w:rsid w:val="00224667"/>
    <w:rsid w:val="00233FCC"/>
    <w:rsid w:val="002A6B02"/>
    <w:rsid w:val="00392DE2"/>
    <w:rsid w:val="003E45BE"/>
    <w:rsid w:val="00443BB2"/>
    <w:rsid w:val="0064476C"/>
    <w:rsid w:val="006B2CCB"/>
    <w:rsid w:val="006C4EC6"/>
    <w:rsid w:val="0073394F"/>
    <w:rsid w:val="00754B04"/>
    <w:rsid w:val="007D7216"/>
    <w:rsid w:val="007F3C58"/>
    <w:rsid w:val="00837F63"/>
    <w:rsid w:val="008761C9"/>
    <w:rsid w:val="00895977"/>
    <w:rsid w:val="008A1DDD"/>
    <w:rsid w:val="008F3351"/>
    <w:rsid w:val="008F7018"/>
    <w:rsid w:val="00986EEF"/>
    <w:rsid w:val="009E55CD"/>
    <w:rsid w:val="009F027D"/>
    <w:rsid w:val="00AC5660"/>
    <w:rsid w:val="00AF6413"/>
    <w:rsid w:val="00B161E2"/>
    <w:rsid w:val="00B9367D"/>
    <w:rsid w:val="00BA6A33"/>
    <w:rsid w:val="00BA7DE8"/>
    <w:rsid w:val="00BB40EF"/>
    <w:rsid w:val="00BC17DD"/>
    <w:rsid w:val="00BD0B00"/>
    <w:rsid w:val="00D17651"/>
    <w:rsid w:val="00D27F6C"/>
    <w:rsid w:val="00D876BF"/>
    <w:rsid w:val="00ED1A9E"/>
    <w:rsid w:val="00F57319"/>
    <w:rsid w:val="00F62A5C"/>
    <w:rsid w:val="00FB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34FF"/>
  <w15:chartTrackingRefBased/>
  <w15:docId w15:val="{35217E07-5345-4BC7-B081-06B44C2E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53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eitem">
    <w:name w:val="enumerate_item"/>
    <w:basedOn w:val="Normal"/>
    <w:rsid w:val="00D176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1A9E"/>
    <w:pPr>
      <w:ind w:left="720"/>
      <w:contextualSpacing/>
    </w:pPr>
  </w:style>
  <w:style w:type="character" w:styleId="Hyperlink">
    <w:name w:val="Hyperlink"/>
    <w:basedOn w:val="DefaultParagraphFont"/>
    <w:uiPriority w:val="99"/>
    <w:unhideWhenUsed/>
    <w:rsid w:val="00FB3C6B"/>
    <w:rPr>
      <w:color w:val="0000FF"/>
      <w:u w:val="single"/>
    </w:rPr>
  </w:style>
  <w:style w:type="character" w:customStyle="1" w:styleId="Heading1Char">
    <w:name w:val="Heading 1 Char"/>
    <w:basedOn w:val="DefaultParagraphFont"/>
    <w:link w:val="Heading1"/>
    <w:uiPriority w:val="9"/>
    <w:rsid w:val="00153073"/>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53073"/>
  </w:style>
  <w:style w:type="paragraph" w:styleId="NoSpacing">
    <w:name w:val="No Spacing"/>
    <w:uiPriority w:val="1"/>
    <w:qFormat/>
    <w:rsid w:val="002A6B02"/>
    <w:pPr>
      <w:spacing w:after="0" w:line="240" w:lineRule="auto"/>
    </w:pPr>
  </w:style>
  <w:style w:type="character" w:customStyle="1" w:styleId="nlmstring-name">
    <w:name w:val="nlm_string-name"/>
    <w:basedOn w:val="DefaultParagraphFont"/>
    <w:rsid w:val="00754B04"/>
  </w:style>
  <w:style w:type="character" w:styleId="Emphasis">
    <w:name w:val="Emphasis"/>
    <w:basedOn w:val="DefaultParagraphFont"/>
    <w:uiPriority w:val="20"/>
    <w:qFormat/>
    <w:rsid w:val="003E45BE"/>
    <w:rPr>
      <w:i/>
      <w:iCs/>
    </w:rPr>
  </w:style>
  <w:style w:type="paragraph" w:styleId="Title">
    <w:name w:val="Title"/>
    <w:basedOn w:val="Normal"/>
    <w:next w:val="Normal"/>
    <w:link w:val="TitleChar"/>
    <w:uiPriority w:val="10"/>
    <w:qFormat/>
    <w:rsid w:val="00F57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1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A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670">
      <w:bodyDiv w:val="1"/>
      <w:marLeft w:val="0"/>
      <w:marRight w:val="0"/>
      <w:marTop w:val="0"/>
      <w:marBottom w:val="0"/>
      <w:divBdr>
        <w:top w:val="none" w:sz="0" w:space="0" w:color="auto"/>
        <w:left w:val="none" w:sz="0" w:space="0" w:color="auto"/>
        <w:bottom w:val="none" w:sz="0" w:space="0" w:color="auto"/>
        <w:right w:val="none" w:sz="0" w:space="0" w:color="auto"/>
      </w:divBdr>
      <w:divsChild>
        <w:div w:id="1245728547">
          <w:marLeft w:val="0"/>
          <w:marRight w:val="0"/>
          <w:marTop w:val="0"/>
          <w:marBottom w:val="330"/>
          <w:divBdr>
            <w:top w:val="none" w:sz="0" w:space="0" w:color="auto"/>
            <w:left w:val="none" w:sz="0" w:space="0" w:color="auto"/>
            <w:bottom w:val="none" w:sz="0" w:space="0" w:color="auto"/>
            <w:right w:val="none" w:sz="0" w:space="0" w:color="auto"/>
          </w:divBdr>
        </w:div>
      </w:divsChild>
    </w:div>
    <w:div w:id="47535075">
      <w:bodyDiv w:val="1"/>
      <w:marLeft w:val="0"/>
      <w:marRight w:val="0"/>
      <w:marTop w:val="0"/>
      <w:marBottom w:val="0"/>
      <w:divBdr>
        <w:top w:val="none" w:sz="0" w:space="0" w:color="auto"/>
        <w:left w:val="none" w:sz="0" w:space="0" w:color="auto"/>
        <w:bottom w:val="none" w:sz="0" w:space="0" w:color="auto"/>
        <w:right w:val="none" w:sz="0" w:space="0" w:color="auto"/>
      </w:divBdr>
      <w:divsChild>
        <w:div w:id="2063944222">
          <w:marLeft w:val="0"/>
          <w:marRight w:val="0"/>
          <w:marTop w:val="0"/>
          <w:marBottom w:val="240"/>
          <w:divBdr>
            <w:top w:val="none" w:sz="0" w:space="0" w:color="auto"/>
            <w:left w:val="none" w:sz="0" w:space="0" w:color="auto"/>
            <w:bottom w:val="none" w:sz="0" w:space="0" w:color="auto"/>
            <w:right w:val="none" w:sz="0" w:space="0" w:color="auto"/>
          </w:divBdr>
        </w:div>
      </w:divsChild>
    </w:div>
    <w:div w:id="331379290">
      <w:bodyDiv w:val="1"/>
      <w:marLeft w:val="0"/>
      <w:marRight w:val="0"/>
      <w:marTop w:val="0"/>
      <w:marBottom w:val="0"/>
      <w:divBdr>
        <w:top w:val="none" w:sz="0" w:space="0" w:color="auto"/>
        <w:left w:val="none" w:sz="0" w:space="0" w:color="auto"/>
        <w:bottom w:val="none" w:sz="0" w:space="0" w:color="auto"/>
        <w:right w:val="none" w:sz="0" w:space="0" w:color="auto"/>
      </w:divBdr>
    </w:div>
    <w:div w:id="338122117">
      <w:bodyDiv w:val="1"/>
      <w:marLeft w:val="0"/>
      <w:marRight w:val="0"/>
      <w:marTop w:val="0"/>
      <w:marBottom w:val="0"/>
      <w:divBdr>
        <w:top w:val="none" w:sz="0" w:space="0" w:color="auto"/>
        <w:left w:val="none" w:sz="0" w:space="0" w:color="auto"/>
        <w:bottom w:val="none" w:sz="0" w:space="0" w:color="auto"/>
        <w:right w:val="none" w:sz="0" w:space="0" w:color="auto"/>
      </w:divBdr>
    </w:div>
    <w:div w:id="641352687">
      <w:bodyDiv w:val="1"/>
      <w:marLeft w:val="0"/>
      <w:marRight w:val="0"/>
      <w:marTop w:val="0"/>
      <w:marBottom w:val="0"/>
      <w:divBdr>
        <w:top w:val="none" w:sz="0" w:space="0" w:color="auto"/>
        <w:left w:val="none" w:sz="0" w:space="0" w:color="auto"/>
        <w:bottom w:val="none" w:sz="0" w:space="0" w:color="auto"/>
        <w:right w:val="none" w:sz="0" w:space="0" w:color="auto"/>
      </w:divBdr>
    </w:div>
    <w:div w:id="713578233">
      <w:bodyDiv w:val="1"/>
      <w:marLeft w:val="0"/>
      <w:marRight w:val="0"/>
      <w:marTop w:val="0"/>
      <w:marBottom w:val="0"/>
      <w:divBdr>
        <w:top w:val="none" w:sz="0" w:space="0" w:color="auto"/>
        <w:left w:val="none" w:sz="0" w:space="0" w:color="auto"/>
        <w:bottom w:val="none" w:sz="0" w:space="0" w:color="auto"/>
        <w:right w:val="none" w:sz="0" w:space="0" w:color="auto"/>
      </w:divBdr>
      <w:divsChild>
        <w:div w:id="1864516190">
          <w:marLeft w:val="0"/>
          <w:marRight w:val="0"/>
          <w:marTop w:val="0"/>
          <w:marBottom w:val="240"/>
          <w:divBdr>
            <w:top w:val="none" w:sz="0" w:space="0" w:color="auto"/>
            <w:left w:val="none" w:sz="0" w:space="0" w:color="auto"/>
            <w:bottom w:val="none" w:sz="0" w:space="0" w:color="auto"/>
            <w:right w:val="none" w:sz="0" w:space="0" w:color="auto"/>
          </w:divBdr>
        </w:div>
      </w:divsChild>
    </w:div>
    <w:div w:id="883517038">
      <w:bodyDiv w:val="1"/>
      <w:marLeft w:val="0"/>
      <w:marRight w:val="0"/>
      <w:marTop w:val="0"/>
      <w:marBottom w:val="0"/>
      <w:divBdr>
        <w:top w:val="none" w:sz="0" w:space="0" w:color="auto"/>
        <w:left w:val="none" w:sz="0" w:space="0" w:color="auto"/>
        <w:bottom w:val="none" w:sz="0" w:space="0" w:color="auto"/>
        <w:right w:val="none" w:sz="0" w:space="0" w:color="auto"/>
      </w:divBdr>
      <w:divsChild>
        <w:div w:id="700476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66617723">
      <w:bodyDiv w:val="1"/>
      <w:marLeft w:val="0"/>
      <w:marRight w:val="0"/>
      <w:marTop w:val="0"/>
      <w:marBottom w:val="0"/>
      <w:divBdr>
        <w:top w:val="none" w:sz="0" w:space="0" w:color="auto"/>
        <w:left w:val="none" w:sz="0" w:space="0" w:color="auto"/>
        <w:bottom w:val="none" w:sz="0" w:space="0" w:color="auto"/>
        <w:right w:val="none" w:sz="0" w:space="0" w:color="auto"/>
      </w:divBdr>
    </w:div>
    <w:div w:id="1217010574">
      <w:bodyDiv w:val="1"/>
      <w:marLeft w:val="0"/>
      <w:marRight w:val="0"/>
      <w:marTop w:val="0"/>
      <w:marBottom w:val="0"/>
      <w:divBdr>
        <w:top w:val="none" w:sz="0" w:space="0" w:color="auto"/>
        <w:left w:val="none" w:sz="0" w:space="0" w:color="auto"/>
        <w:bottom w:val="none" w:sz="0" w:space="0" w:color="auto"/>
        <w:right w:val="none" w:sz="0" w:space="0" w:color="auto"/>
      </w:divBdr>
    </w:div>
    <w:div w:id="1276517411">
      <w:bodyDiv w:val="1"/>
      <w:marLeft w:val="0"/>
      <w:marRight w:val="0"/>
      <w:marTop w:val="0"/>
      <w:marBottom w:val="0"/>
      <w:divBdr>
        <w:top w:val="none" w:sz="0" w:space="0" w:color="auto"/>
        <w:left w:val="none" w:sz="0" w:space="0" w:color="auto"/>
        <w:bottom w:val="none" w:sz="0" w:space="0" w:color="auto"/>
        <w:right w:val="none" w:sz="0" w:space="0" w:color="auto"/>
      </w:divBdr>
      <w:divsChild>
        <w:div w:id="14151229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449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deas.repec.org/s/eee/dync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eas.repec.org/a/eee/dyncon/v33y2009i3p649-66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B7C3-DE04-4DA1-9CB5-E8C52365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 Bhandari</dc:creator>
  <cp:keywords/>
  <dc:description/>
  <cp:lastModifiedBy>Anmol Bhandari</cp:lastModifiedBy>
  <cp:revision>48</cp:revision>
  <dcterms:created xsi:type="dcterms:W3CDTF">2019-10-21T01:52:00Z</dcterms:created>
  <dcterms:modified xsi:type="dcterms:W3CDTF">2019-10-21T16:05:00Z</dcterms:modified>
</cp:coreProperties>
</file>